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26" w:rsidRDefault="00F73D26" w:rsidP="00F73D26">
      <w:pPr>
        <w:tabs>
          <w:tab w:val="left" w:pos="9214"/>
        </w:tabs>
        <w:jc w:val="center"/>
        <w:rPr>
          <w:sz w:val="24"/>
          <w:lang w:val="ro-RO"/>
        </w:rPr>
      </w:pPr>
      <w:r>
        <w:rPr>
          <w:sz w:val="24"/>
          <w:szCs w:val="24"/>
          <w:lang w:val="ro-RO"/>
        </w:rPr>
        <w:t>-   1   -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ROMÂNIA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JUDEŢUL BISTRIŢA – NĂSĂUD                                                                             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CONSILIUL LOCAL AL COMUNEI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RODNA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Nr.6228   din  03.11.2022</w:t>
      </w: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>
        <w:rPr>
          <w:szCs w:val="28"/>
          <w:lang w:val="ro-RO"/>
        </w:rPr>
        <w:t>MINUTA</w:t>
      </w: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ședinței extraordinare   a Consiliului Local al comunei Rodna                                                                            din  data de 03 noiembrie   2022</w:t>
      </w:r>
    </w:p>
    <w:p w:rsidR="00F73D26" w:rsidRDefault="00F73D26" w:rsidP="00F73D26">
      <w:pPr>
        <w:tabs>
          <w:tab w:val="left" w:pos="9214"/>
        </w:tabs>
        <w:jc w:val="both"/>
        <w:rPr>
          <w:szCs w:val="28"/>
          <w:lang w:val="ro-RO"/>
        </w:rPr>
      </w:pPr>
    </w:p>
    <w:p w:rsidR="00F73D26" w:rsidRDefault="00F73D26" w:rsidP="00F73D2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La  ședința  extraordinară , convocată de îndată ,   a  Consiliului   Local   al  comunei Rodna, județul Bistrița –Năsăud, din data de 03 noiembrie 2022,orele 17,00,  au fost  prezenți  12  consilieri în funcție , din totalul    de 15 consilieri  aleși  și validați, lipsă fiind  domnii : Buculei  Costel , Buculei Victor – Doruț  și  Slăvoacă Viorel 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                                                 </w:t>
      </w:r>
      <w:proofErr w:type="spellStart"/>
      <w:r>
        <w:rPr>
          <w:sz w:val="24"/>
          <w:szCs w:val="24"/>
        </w:rPr>
        <w:t>Grapini</w:t>
      </w:r>
      <w:proofErr w:type="spell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287  din  02.11.2022, conform   </w:t>
      </w:r>
      <w:r>
        <w:rPr>
          <w:sz w:val="24"/>
          <w:szCs w:val="24"/>
          <w:lang w:val="pt-BR"/>
        </w:rPr>
        <w:t xml:space="preserve">art.133 alin.(2), litera „a”, art.134 alin.(1) litera </w:t>
      </w:r>
      <w:r>
        <w:rPr>
          <w:sz w:val="24"/>
          <w:szCs w:val="24"/>
        </w:rPr>
        <w:t xml:space="preserve">„a” ,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.(2)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.(4) din  </w:t>
      </w:r>
      <w:proofErr w:type="spellStart"/>
      <w:r>
        <w:rPr>
          <w:sz w:val="24"/>
          <w:szCs w:val="24"/>
        </w:rPr>
        <w:t>Ordonanța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57/ 2019 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  <w:lang w:val="pt-BR"/>
        </w:rPr>
        <w:t>, coroborate cu prevederile  Hotãrârii Consiliului Local al comunei Rodna  nr.42 din 24 iunie 2021 , privind aprobarea Regulamentului  de organizare şi funcţionare a Consiliului Local Rodna, județul Bistrița – Năsăud, revizuit ca urmare a intrării în vigoare a Ordinului nr.25/2021.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sediul Primăriei comunei </w:t>
      </w:r>
      <w:r>
        <w:rPr>
          <w:sz w:val="24"/>
          <w:szCs w:val="24"/>
          <w:lang w:val="pt-BR"/>
        </w:rPr>
        <w:t>Rodna, sala de ședințe corpul „B”.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ro-RO"/>
        </w:rPr>
        <w:t xml:space="preserve">         Ședința a fost condusă de președintele de ședință în exercițiu domnul Cozonac  Ioan.</w:t>
      </w:r>
    </w:p>
    <w:p w:rsidR="00F73D26" w:rsidRDefault="00F73D26" w:rsidP="00F73D26">
      <w:pPr>
        <w:tabs>
          <w:tab w:val="left" w:pos="9214"/>
        </w:tabs>
        <w:jc w:val="both"/>
        <w:rPr>
          <w:lang w:val="pt-BR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>
        <w:rPr>
          <w:lang w:val="pt-BR"/>
        </w:rPr>
        <w:t xml:space="preserve">      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lang w:val="pt-BR"/>
        </w:rPr>
        <w:t xml:space="preserve">      </w:t>
      </w:r>
      <w:r>
        <w:rPr>
          <w:sz w:val="24"/>
          <w:szCs w:val="24"/>
          <w:lang w:val="pt-BR"/>
        </w:rPr>
        <w:t xml:space="preserve">   </w:t>
      </w:r>
      <w:r>
        <w:rPr>
          <w:b/>
          <w:sz w:val="24"/>
          <w:szCs w:val="24"/>
          <w:lang w:val="pt-BR"/>
        </w:rPr>
        <w:t>1.</w:t>
      </w:r>
      <w:r>
        <w:rPr>
          <w:sz w:val="24"/>
          <w:szCs w:val="24"/>
          <w:lang w:val="pt-BR"/>
        </w:rPr>
        <w:t xml:space="preserve"> Proiectul de Hotărâre nr.83 din 02.11.2022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privind 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participarea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</w:rPr>
        <w:t xml:space="preserve">  la  </w:t>
      </w:r>
      <w:proofErr w:type="spellStart"/>
      <w:r>
        <w:rPr>
          <w:bCs/>
          <w:sz w:val="24"/>
          <w:szCs w:val="24"/>
        </w:rPr>
        <w:t>Programul</w:t>
      </w:r>
      <w:proofErr w:type="spellEnd"/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realizare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pistelor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finanțat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Pădurilor</w:t>
      </w:r>
      <w:proofErr w:type="spellEnd"/>
      <w:r>
        <w:rPr>
          <w:sz w:val="24"/>
          <w:szCs w:val="24"/>
        </w:rPr>
        <w:t xml:space="preserve"> – A.F.M.,</w:t>
      </w:r>
      <w:r>
        <w:rPr>
          <w:bCs/>
          <w:sz w:val="24"/>
          <w:szCs w:val="24"/>
        </w:rPr>
        <w:t xml:space="preserve">  cu </w:t>
      </w:r>
      <w:proofErr w:type="spellStart"/>
      <w:r>
        <w:rPr>
          <w:bCs/>
          <w:sz w:val="24"/>
          <w:szCs w:val="24"/>
        </w:rPr>
        <w:t>investiția</w:t>
      </w:r>
      <w:proofErr w:type="spellEnd"/>
      <w:r>
        <w:rPr>
          <w:bCs/>
          <w:sz w:val="24"/>
          <w:szCs w:val="24"/>
        </w:rPr>
        <w:t xml:space="preserve">                  „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”.</w:t>
      </w:r>
    </w:p>
    <w:p w:rsidR="00F73D26" w:rsidRDefault="00F73D26" w:rsidP="00F73D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Urgența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adoptării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faptul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sesiunea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finanțate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Programul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realizare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pistelor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” se </w:t>
      </w:r>
      <w:proofErr w:type="spellStart"/>
      <w:r>
        <w:rPr>
          <w:sz w:val="24"/>
          <w:szCs w:val="24"/>
        </w:rPr>
        <w:t>deschide</w:t>
      </w:r>
      <w:proofErr w:type="spellEnd"/>
      <w:r>
        <w:rPr>
          <w:sz w:val="24"/>
          <w:szCs w:val="24"/>
        </w:rPr>
        <w:t xml:space="preserve"> la data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04.11.2022, </w:t>
      </w:r>
      <w:proofErr w:type="spellStart"/>
      <w:r>
        <w:rPr>
          <w:sz w:val="24"/>
          <w:szCs w:val="24"/>
        </w:rPr>
        <w:t>orele</w:t>
      </w:r>
      <w:proofErr w:type="spellEnd"/>
      <w:r>
        <w:rPr>
          <w:sz w:val="24"/>
          <w:szCs w:val="24"/>
        </w:rPr>
        <w:t xml:space="preserve"> 10,00 ,  </w:t>
      </w:r>
      <w:proofErr w:type="spellStart"/>
      <w:r>
        <w:rPr>
          <w:sz w:val="24"/>
          <w:szCs w:val="24"/>
        </w:rPr>
        <w:t>înscrierea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aplicație</w:t>
      </w:r>
      <w:proofErr w:type="spellEnd"/>
      <w:r>
        <w:rPr>
          <w:sz w:val="24"/>
          <w:szCs w:val="24"/>
        </w:rPr>
        <w:t xml:space="preserve">  conform art.14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.(5)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 se </w:t>
      </w:r>
      <w:proofErr w:type="spellStart"/>
      <w:r>
        <w:rPr>
          <w:sz w:val="24"/>
          <w:szCs w:val="24"/>
        </w:rPr>
        <w:t>realizează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a 150% din </w:t>
      </w:r>
      <w:proofErr w:type="spellStart"/>
      <w:r>
        <w:rPr>
          <w:sz w:val="24"/>
          <w:szCs w:val="24"/>
        </w:rPr>
        <w:t>bugetul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închiderea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sesiunii</w:t>
      </w:r>
      <w:proofErr w:type="spellEnd"/>
      <w:r>
        <w:rPr>
          <w:sz w:val="24"/>
          <w:szCs w:val="24"/>
        </w:rPr>
        <w:t xml:space="preserve">  se face la </w:t>
      </w:r>
      <w:proofErr w:type="spellStart"/>
      <w:r>
        <w:rPr>
          <w:sz w:val="24"/>
          <w:szCs w:val="24"/>
        </w:rPr>
        <w:t>epuizarea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alocate</w:t>
      </w:r>
      <w:proofErr w:type="spellEnd"/>
      <w:r>
        <w:rPr>
          <w:sz w:val="24"/>
          <w:szCs w:val="24"/>
        </w:rPr>
        <w:t>.</w:t>
      </w:r>
    </w:p>
    <w:p w:rsidR="00F73D26" w:rsidRDefault="00F73D26" w:rsidP="00F73D26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aprobată</w:t>
      </w:r>
      <w:proofErr w:type="spellEnd"/>
      <w:r>
        <w:rPr>
          <w:sz w:val="24"/>
          <w:szCs w:val="24"/>
        </w:rPr>
        <w:t xml:space="preserve"> cu  12 </w:t>
      </w:r>
      <w:proofErr w:type="spellStart"/>
      <w:r>
        <w:rPr>
          <w:sz w:val="24"/>
          <w:szCs w:val="24"/>
        </w:rPr>
        <w:t>voturi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”.     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B. A fost adoptată  Hotărârea Consiliului Local  nr. 79 / 03.11.2022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fr-FR"/>
        </w:rPr>
        <w:t>participarea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</w:rPr>
        <w:t xml:space="preserve">  la  </w:t>
      </w:r>
      <w:proofErr w:type="spellStart"/>
      <w:r>
        <w:rPr>
          <w:bCs/>
          <w:sz w:val="24"/>
          <w:szCs w:val="24"/>
        </w:rPr>
        <w:t>Programul</w:t>
      </w:r>
      <w:proofErr w:type="spellEnd"/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realizare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pistelor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finanțat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Pădurilor</w:t>
      </w:r>
      <w:proofErr w:type="spellEnd"/>
      <w:r>
        <w:rPr>
          <w:sz w:val="24"/>
          <w:szCs w:val="24"/>
        </w:rPr>
        <w:t xml:space="preserve"> – A.F.M.,</w:t>
      </w:r>
      <w:r>
        <w:rPr>
          <w:bCs/>
          <w:sz w:val="24"/>
          <w:szCs w:val="24"/>
        </w:rPr>
        <w:t xml:space="preserve"> cu </w:t>
      </w:r>
      <w:proofErr w:type="spellStart"/>
      <w:r>
        <w:rPr>
          <w:bCs/>
          <w:sz w:val="24"/>
          <w:szCs w:val="24"/>
        </w:rPr>
        <w:t>investiția</w:t>
      </w:r>
      <w:proofErr w:type="spellEnd"/>
      <w:r>
        <w:rPr>
          <w:bCs/>
          <w:sz w:val="24"/>
          <w:szCs w:val="24"/>
        </w:rPr>
        <w:t xml:space="preserve">  „</w:t>
      </w:r>
      <w:proofErr w:type="spellStart"/>
      <w:r>
        <w:rPr>
          <w:sz w:val="24"/>
          <w:szCs w:val="24"/>
        </w:rPr>
        <w:t>Realizare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biciclete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 prin vot deschis 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 </w:t>
      </w:r>
      <w:r>
        <w:rPr>
          <w:b/>
          <w:sz w:val="24"/>
          <w:szCs w:val="24"/>
          <w:lang w:val="ro-RO"/>
        </w:rPr>
        <w:t>12  voturi „ pentru” 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  <w:lang w:val="nl-NL"/>
        </w:rPr>
        <w:t xml:space="preserve"> Bauer Anton – Cristian, </w:t>
      </w:r>
      <w:r>
        <w:rPr>
          <w:sz w:val="24"/>
          <w:szCs w:val="24"/>
          <w:lang w:val="pt-BR"/>
        </w:rPr>
        <w:t>Boldiș  Cornelia -Alexandra</w:t>
      </w:r>
      <w:r>
        <w:rPr>
          <w:sz w:val="24"/>
          <w:szCs w:val="24"/>
        </w:rPr>
        <w:t xml:space="preserve"> ,  </w:t>
      </w:r>
      <w:r>
        <w:rPr>
          <w:sz w:val="24"/>
          <w:szCs w:val="24"/>
          <w:lang w:val="pt-BR"/>
        </w:rPr>
        <w:t xml:space="preserve">Cozonac Ioan, Cozonac Lazăr, Cozonac Onisim,Domide Gherasim, Morozan Dorin – Leontin, Morozan Gherasim, Nășcan Călin – Honorius, Partene Iosif – Ioan 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  <w:lang w:val="pt-BR"/>
        </w:rPr>
        <w:t xml:space="preserve">  Ionela – Viorica și Sîrbu Marian.</w:t>
      </w:r>
    </w:p>
    <w:p w:rsidR="00F73D26" w:rsidRDefault="00F73D26" w:rsidP="00F73D26">
      <w:pPr>
        <w:autoSpaceDE w:val="0"/>
        <w:autoSpaceDN w:val="0"/>
        <w:adjustRightInd w:val="0"/>
        <w:jc w:val="center"/>
        <w:rPr>
          <w:sz w:val="20"/>
        </w:rPr>
      </w:pP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ro-RO"/>
        </w:rPr>
        <w:t>Proiecte de hotărâre  înscrise pe ordinea de zi a ședinței și respinse ( neîntrunind numărul de voturi necesare adoptării ) - nu sunt.</w:t>
      </w:r>
    </w:p>
    <w:p w:rsidR="00F73D26" w:rsidRDefault="00F73D26" w:rsidP="00F73D26">
      <w:pPr>
        <w:tabs>
          <w:tab w:val="left" w:pos="9214"/>
        </w:tabs>
        <w:jc w:val="center"/>
        <w:rPr>
          <w:sz w:val="20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 a ședinței și  retrase de inițiatori - nu sunt</w:t>
      </w:r>
      <w:r>
        <w:rPr>
          <w:b/>
          <w:sz w:val="24"/>
          <w:szCs w:val="24"/>
          <w:lang w:val="ro-RO"/>
        </w:rPr>
        <w:t>.</w:t>
      </w:r>
    </w:p>
    <w:p w:rsidR="00F73D26" w:rsidRDefault="00F73D26" w:rsidP="00F73D26">
      <w:pPr>
        <w:tabs>
          <w:tab w:val="left" w:pos="9214"/>
        </w:tabs>
        <w:jc w:val="both"/>
        <w:rPr>
          <w:b/>
          <w:sz w:val="20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Ședinţa se încheie la ora  17,11 .</w:t>
      </w:r>
    </w:p>
    <w:p w:rsidR="00F73D26" w:rsidRDefault="00F73D26" w:rsidP="00F73D26">
      <w:pPr>
        <w:tabs>
          <w:tab w:val="left" w:pos="9214"/>
        </w:tabs>
        <w:jc w:val="both"/>
        <w:rPr>
          <w:sz w:val="20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În conformitate cu dispoziţiile art. 11 din Legea nr.52/2003 privind transparenţa decizională în administraţia publică,  republicată, minuta  se  va  afișa  la  sediul  Primăriei comunei Rodna  şi  se va publica  pe site-ul propriu.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PREŞEDINTE  DE  ŞEDINŢÃ,                                   CONTRASEMNEAZÃ             </w:t>
      </w:r>
    </w:p>
    <w:p w:rsidR="00F73D26" w:rsidRDefault="00F73D26" w:rsidP="00F73D26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COZONAC  IOAN                                SECRETARUL  GENERAL AL COMUNEI,</w:t>
      </w:r>
    </w:p>
    <w:p w:rsidR="00F73D26" w:rsidRDefault="00F73D26" w:rsidP="00F73D26">
      <w:pPr>
        <w:tabs>
          <w:tab w:val="left" w:pos="9214"/>
        </w:tabs>
        <w:rPr>
          <w:sz w:val="24"/>
          <w:lang w:val="ro-RO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NACU  RODICA</w:t>
      </w:r>
      <w:bookmarkStart w:id="0" w:name="_GoBack"/>
      <w:bookmarkEnd w:id="0"/>
    </w:p>
    <w:sectPr w:rsidR="00F73D26" w:rsidSect="00F73D26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E005DF"/>
    <w:multiLevelType w:val="hybridMultilevel"/>
    <w:tmpl w:val="D3667AF4"/>
    <w:styleLink w:val="ImportedStyle5"/>
    <w:lvl w:ilvl="0" w:tplc="77384190">
      <w:start w:val="1"/>
      <w:numFmt w:val="lowerLetter"/>
      <w:lvlText w:val="%1)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98ABFE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DC82CC">
      <w:start w:val="1"/>
      <w:numFmt w:val="lowerRoman"/>
      <w:lvlText w:val="%3."/>
      <w:lvlJc w:val="left"/>
      <w:pPr>
        <w:tabs>
          <w:tab w:val="num" w:pos="2149"/>
        </w:tabs>
        <w:ind w:left="144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0662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F567C24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6630E0">
      <w:start w:val="1"/>
      <w:numFmt w:val="lowerRoman"/>
      <w:lvlText w:val="%6."/>
      <w:lvlJc w:val="left"/>
      <w:pPr>
        <w:tabs>
          <w:tab w:val="num" w:pos="4309"/>
        </w:tabs>
        <w:ind w:left="360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A1E434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64002C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8AEE3E">
      <w:start w:val="1"/>
      <w:numFmt w:val="lowerRoman"/>
      <w:lvlText w:val="%9."/>
      <w:lvlJc w:val="left"/>
      <w:pPr>
        <w:tabs>
          <w:tab w:val="num" w:pos="6469"/>
        </w:tabs>
        <w:ind w:left="576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A"/>
    <w:rsid w:val="0004202C"/>
    <w:rsid w:val="000A7F40"/>
    <w:rsid w:val="006435EA"/>
    <w:rsid w:val="00D747FE"/>
    <w:rsid w:val="00F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2022-12-06T12:34:00Z</dcterms:created>
  <dcterms:modified xsi:type="dcterms:W3CDTF">2022-12-06T12:53:00Z</dcterms:modified>
</cp:coreProperties>
</file>